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865" w:rsidRPr="000E2865" w:rsidRDefault="000E2865" w:rsidP="000E2865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</w:rPr>
      </w:pPr>
      <w:bookmarkStart w:id="0" w:name="_GoBack"/>
      <w:r w:rsidRPr="000E2865">
        <w:rPr>
          <w:b/>
          <w:color w:val="000000"/>
          <w:sz w:val="28"/>
          <w:szCs w:val="28"/>
        </w:rPr>
        <w:t>2.1  Дву</w:t>
      </w:r>
      <w:proofErr w:type="gramStart"/>
      <w:r w:rsidRPr="000E2865">
        <w:rPr>
          <w:b/>
          <w:color w:val="000000"/>
          <w:sz w:val="28"/>
          <w:szCs w:val="28"/>
        </w:rPr>
        <w:t>х-</w:t>
      </w:r>
      <w:proofErr w:type="gramEnd"/>
      <w:r w:rsidRPr="000E2865">
        <w:rPr>
          <w:b/>
          <w:color w:val="000000"/>
          <w:sz w:val="28"/>
          <w:szCs w:val="28"/>
        </w:rPr>
        <w:t xml:space="preserve"> и </w:t>
      </w:r>
      <w:proofErr w:type="spellStart"/>
      <w:r w:rsidRPr="000E2865">
        <w:rPr>
          <w:b/>
          <w:color w:val="000000"/>
          <w:sz w:val="28"/>
          <w:szCs w:val="28"/>
        </w:rPr>
        <w:t>трехкартинный</w:t>
      </w:r>
      <w:proofErr w:type="spellEnd"/>
      <w:r w:rsidRPr="000E2865">
        <w:rPr>
          <w:b/>
          <w:color w:val="000000"/>
          <w:sz w:val="28"/>
          <w:szCs w:val="28"/>
        </w:rPr>
        <w:t xml:space="preserve">  комплексный чертеж точки </w:t>
      </w:r>
    </w:p>
    <w:bookmarkEnd w:id="0"/>
    <w:p w:rsidR="000E2865" w:rsidRPr="000E2865" w:rsidRDefault="000E2865" w:rsidP="000E286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865">
        <w:rPr>
          <w:sz w:val="28"/>
          <w:szCs w:val="28"/>
        </w:rPr>
        <w:t>Любая точка пространства (например, точка A на рисунке 9) проецируется ортогонально на плоскости П</w:t>
      </w:r>
      <w:proofErr w:type="gramStart"/>
      <w:r w:rsidRPr="000E2865">
        <w:rPr>
          <w:sz w:val="28"/>
          <w:szCs w:val="28"/>
        </w:rPr>
        <w:t>1</w:t>
      </w:r>
      <w:proofErr w:type="gramEnd"/>
      <w:r w:rsidRPr="000E2865">
        <w:rPr>
          <w:sz w:val="28"/>
          <w:szCs w:val="28"/>
        </w:rPr>
        <w:t xml:space="preserve"> и П</w:t>
      </w:r>
      <w:r w:rsidRPr="000E2865">
        <w:rPr>
          <w:bCs/>
          <w:sz w:val="28"/>
          <w:szCs w:val="28"/>
        </w:rPr>
        <w:t>2</w:t>
      </w:r>
      <w:r w:rsidRPr="000E2865">
        <w:rPr>
          <w:sz w:val="28"/>
          <w:szCs w:val="28"/>
        </w:rPr>
        <w:t>, образуя  горизонтальную A' и фронтальную A'' проекции.</w:t>
      </w:r>
    </w:p>
    <w:p w:rsidR="000E2865" w:rsidRPr="000E2865" w:rsidRDefault="000E2865" w:rsidP="000E2865">
      <w:pPr>
        <w:ind w:firstLine="709"/>
        <w:jc w:val="both"/>
        <w:rPr>
          <w:sz w:val="28"/>
          <w:szCs w:val="28"/>
        </w:rPr>
      </w:pPr>
      <w:r w:rsidRPr="000E2865">
        <w:rPr>
          <w:sz w:val="28"/>
          <w:szCs w:val="28"/>
        </w:rPr>
        <w:t>В практике изображения различных геометрических объектов, чтобы сделать проекционный чертеж более ясным, возникает необходимость использовать третью – профильную плоскость проекций П3</w:t>
      </w:r>
      <w:r w:rsidRPr="000E2865">
        <w:rPr>
          <w:b/>
          <w:sz w:val="28"/>
          <w:szCs w:val="28"/>
        </w:rPr>
        <w:t xml:space="preserve">, </w:t>
      </w:r>
      <w:r w:rsidRPr="000E2865">
        <w:rPr>
          <w:sz w:val="28"/>
          <w:szCs w:val="28"/>
        </w:rPr>
        <w:t>расположенную перпендикулярно  к</w:t>
      </w:r>
      <w:r w:rsidRPr="000E2865">
        <w:rPr>
          <w:b/>
          <w:i/>
          <w:sz w:val="28"/>
          <w:szCs w:val="28"/>
        </w:rPr>
        <w:t xml:space="preserve"> </w:t>
      </w:r>
      <w:r w:rsidRPr="000E2865">
        <w:rPr>
          <w:sz w:val="28"/>
          <w:szCs w:val="28"/>
        </w:rPr>
        <w:t>П</w:t>
      </w:r>
      <w:proofErr w:type="gramStart"/>
      <w:r w:rsidRPr="000E2865">
        <w:rPr>
          <w:sz w:val="28"/>
          <w:szCs w:val="28"/>
        </w:rPr>
        <w:t>1</w:t>
      </w:r>
      <w:proofErr w:type="gramEnd"/>
      <w:r w:rsidRPr="000E2865">
        <w:rPr>
          <w:sz w:val="28"/>
          <w:szCs w:val="28"/>
        </w:rPr>
        <w:t xml:space="preserve"> и П2.</w:t>
      </w:r>
    </w:p>
    <w:p w:rsidR="000E2865" w:rsidRPr="000E2865" w:rsidRDefault="000E2865" w:rsidP="000E2865">
      <w:pPr>
        <w:ind w:firstLine="709"/>
        <w:jc w:val="both"/>
        <w:rPr>
          <w:sz w:val="28"/>
          <w:szCs w:val="28"/>
        </w:rPr>
      </w:pPr>
      <w:r w:rsidRPr="000E2865">
        <w:rPr>
          <w:sz w:val="28"/>
          <w:szCs w:val="28"/>
        </w:rPr>
        <w:t>Модель трех плоскостей проекций показана на рисунке 10. Третья плоскость, перпендикулярная и П</w:t>
      </w:r>
      <w:proofErr w:type="gramStart"/>
      <w:r w:rsidRPr="000E2865">
        <w:rPr>
          <w:sz w:val="28"/>
          <w:szCs w:val="28"/>
        </w:rPr>
        <w:t>1</w:t>
      </w:r>
      <w:proofErr w:type="gramEnd"/>
      <w:r w:rsidRPr="000E2865">
        <w:rPr>
          <w:sz w:val="28"/>
          <w:szCs w:val="28"/>
          <w:vertAlign w:val="subscript"/>
        </w:rPr>
        <w:t xml:space="preserve">  </w:t>
      </w:r>
      <w:r w:rsidRPr="000E2865">
        <w:rPr>
          <w:sz w:val="28"/>
          <w:szCs w:val="28"/>
        </w:rPr>
        <w:t>и П2,</w:t>
      </w:r>
      <w:r w:rsidRPr="000E2865">
        <w:rPr>
          <w:sz w:val="28"/>
          <w:szCs w:val="28"/>
          <w:vertAlign w:val="subscript"/>
        </w:rPr>
        <w:t xml:space="preserve">  </w:t>
      </w:r>
      <w:r w:rsidRPr="000E2865">
        <w:rPr>
          <w:sz w:val="28"/>
          <w:szCs w:val="28"/>
        </w:rPr>
        <w:t xml:space="preserve">обозначается буквой П3 и называется профильной. </w:t>
      </w:r>
    </w:p>
    <w:p w:rsidR="000E2865" w:rsidRPr="000E2865" w:rsidRDefault="000E2865" w:rsidP="000E2865">
      <w:pPr>
        <w:ind w:right="40" w:firstLine="709"/>
        <w:jc w:val="both"/>
        <w:rPr>
          <w:sz w:val="28"/>
          <w:szCs w:val="28"/>
        </w:rPr>
      </w:pPr>
      <w:r w:rsidRPr="000E2865">
        <w:rPr>
          <w:sz w:val="28"/>
          <w:szCs w:val="28"/>
        </w:rPr>
        <w:t>Проекция точки</w:t>
      </w:r>
      <w:proofErr w:type="gramStart"/>
      <w:r w:rsidRPr="000E2865">
        <w:rPr>
          <w:sz w:val="28"/>
          <w:szCs w:val="28"/>
        </w:rPr>
        <w:t xml:space="preserve"> А</w:t>
      </w:r>
      <w:proofErr w:type="gramEnd"/>
      <w:r w:rsidRPr="000E2865">
        <w:rPr>
          <w:sz w:val="28"/>
          <w:szCs w:val="28"/>
        </w:rPr>
        <w:t xml:space="preserve"> на профильную плоскость обозначается A'". Плоскости проекций, попарно пересекаясь, определяют три оси 0</w:t>
      </w:r>
      <w:r w:rsidRPr="000E2865">
        <w:rPr>
          <w:sz w:val="28"/>
          <w:szCs w:val="28"/>
          <w:lang w:val="en-US"/>
        </w:rPr>
        <w:t>x</w:t>
      </w:r>
      <w:r w:rsidRPr="000E2865">
        <w:rPr>
          <w:sz w:val="28"/>
          <w:szCs w:val="28"/>
        </w:rPr>
        <w:t>, 0</w:t>
      </w:r>
      <w:r w:rsidRPr="000E2865">
        <w:rPr>
          <w:sz w:val="28"/>
          <w:szCs w:val="28"/>
          <w:lang w:val="en-US"/>
        </w:rPr>
        <w:t>y</w:t>
      </w:r>
      <w:r w:rsidRPr="000E2865">
        <w:rPr>
          <w:sz w:val="28"/>
          <w:szCs w:val="28"/>
        </w:rPr>
        <w:t xml:space="preserve"> и 0</w:t>
      </w:r>
      <w:r w:rsidRPr="000E2865">
        <w:rPr>
          <w:sz w:val="28"/>
          <w:szCs w:val="28"/>
          <w:lang w:val="en-US"/>
        </w:rPr>
        <w:t>z</w:t>
      </w:r>
      <w:r w:rsidRPr="000E2865">
        <w:rPr>
          <w:sz w:val="28"/>
          <w:szCs w:val="28"/>
        </w:rPr>
        <w:t>, которые можно рассматривать как систему декартовых координат в пространстве с началом в точке 0 .</w:t>
      </w:r>
    </w:p>
    <w:p w:rsidR="000E2865" w:rsidRPr="000E2865" w:rsidRDefault="000E2865" w:rsidP="000E2865">
      <w:pPr>
        <w:ind w:right="40" w:firstLine="709"/>
        <w:jc w:val="both"/>
        <w:rPr>
          <w:sz w:val="28"/>
          <w:szCs w:val="28"/>
        </w:rPr>
      </w:pPr>
      <w:r w:rsidRPr="000E2865">
        <w:rPr>
          <w:sz w:val="28"/>
          <w:szCs w:val="28"/>
        </w:rPr>
        <w:t>Для получения эпюра точки в системе трех плоскостей проекций, плоскости П</w:t>
      </w:r>
      <w:proofErr w:type="gramStart"/>
      <w:r w:rsidRPr="000E2865">
        <w:rPr>
          <w:sz w:val="28"/>
          <w:szCs w:val="28"/>
        </w:rPr>
        <w:t>1</w:t>
      </w:r>
      <w:proofErr w:type="gramEnd"/>
      <w:r w:rsidRPr="000E2865">
        <w:rPr>
          <w:sz w:val="28"/>
          <w:szCs w:val="28"/>
        </w:rPr>
        <w:t xml:space="preserve"> и П3 вращают, как показано на рисунке </w:t>
      </w:r>
      <w:r w:rsidRPr="000E2865">
        <w:rPr>
          <w:color w:val="000000"/>
          <w:sz w:val="28"/>
          <w:szCs w:val="28"/>
        </w:rPr>
        <w:t>10</w:t>
      </w:r>
      <w:r w:rsidRPr="000E2865">
        <w:rPr>
          <w:sz w:val="28"/>
          <w:szCs w:val="28"/>
        </w:rPr>
        <w:t xml:space="preserve">, до совмещения с плоскостью П2. </w:t>
      </w: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865">
        <w:rPr>
          <w:sz w:val="28"/>
          <w:szCs w:val="28"/>
        </w:rPr>
        <w:t xml:space="preserve">Координатами называют числа, которые ставят в соответствие точке для определения ее положения в пространстве или на поверхности. В трехмерном пространстве положение точки устанавливают с помощью прямоугольных декартовых координат </w:t>
      </w:r>
      <w:r w:rsidRPr="000E2865">
        <w:rPr>
          <w:sz w:val="28"/>
          <w:szCs w:val="28"/>
          <w:lang w:val="en-US"/>
        </w:rPr>
        <w:t>x</w:t>
      </w:r>
      <w:r w:rsidRPr="000E2865">
        <w:rPr>
          <w:sz w:val="28"/>
          <w:szCs w:val="28"/>
        </w:rPr>
        <w:t xml:space="preserve"> , </w:t>
      </w:r>
      <w:r w:rsidRPr="000E2865">
        <w:rPr>
          <w:sz w:val="28"/>
          <w:szCs w:val="28"/>
          <w:lang w:val="en-US"/>
        </w:rPr>
        <w:t>y</w:t>
      </w:r>
      <w:r w:rsidRPr="000E2865">
        <w:rPr>
          <w:sz w:val="28"/>
          <w:szCs w:val="28"/>
        </w:rPr>
        <w:t xml:space="preserve">  и  </w:t>
      </w:r>
      <w:r w:rsidRPr="000E2865">
        <w:rPr>
          <w:sz w:val="28"/>
          <w:szCs w:val="28"/>
          <w:lang w:val="en-US"/>
        </w:rPr>
        <w:t>z</w:t>
      </w:r>
      <w:r w:rsidRPr="000E2865">
        <w:rPr>
          <w:b/>
          <w:sz w:val="28"/>
          <w:szCs w:val="28"/>
        </w:rPr>
        <w:t xml:space="preserve">  </w:t>
      </w:r>
      <w:r w:rsidRPr="000E2865">
        <w:rPr>
          <w:sz w:val="28"/>
          <w:szCs w:val="28"/>
        </w:rPr>
        <w:t>(абсцисса, ордината и аппликата).</w:t>
      </w: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122555</wp:posOffset>
            </wp:positionV>
            <wp:extent cx="2485390" cy="3211195"/>
            <wp:effectExtent l="0" t="0" r="0" b="8255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5390" cy="321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2865">
        <w:rPr>
          <w:color w:val="000000"/>
          <w:sz w:val="28"/>
          <w:szCs w:val="28"/>
        </w:rPr>
        <w:t xml:space="preserve">                                                                </w:t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3290570</wp:posOffset>
            </wp:positionH>
            <wp:positionV relativeFrom="paragraph">
              <wp:align>center</wp:align>
            </wp:positionV>
            <wp:extent cx="2133600" cy="2679700"/>
            <wp:effectExtent l="0" t="0" r="0" b="635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2865">
        <w:rPr>
          <w:color w:val="000000"/>
          <w:sz w:val="28"/>
          <w:szCs w:val="28"/>
        </w:rPr>
        <w:t xml:space="preserve">                                                                  </w:t>
      </w: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5372100</wp:posOffset>
            </wp:positionH>
            <wp:positionV relativeFrom="paragraph">
              <wp:posOffset>56515</wp:posOffset>
            </wp:positionV>
            <wp:extent cx="152400" cy="209550"/>
            <wp:effectExtent l="0" t="0" r="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2865">
        <w:rPr>
          <w:color w:val="000000"/>
          <w:sz w:val="28"/>
          <w:szCs w:val="28"/>
        </w:rPr>
        <w:t xml:space="preserve">                                                                                                                  </w:t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76200" cy="1428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E2865">
        <w:rPr>
          <w:color w:val="000000"/>
          <w:sz w:val="28"/>
          <w:szCs w:val="28"/>
        </w:rPr>
        <w:t xml:space="preserve">                                                                                                                  </w:t>
      </w: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E2865">
        <w:rPr>
          <w:color w:val="000000"/>
          <w:sz w:val="28"/>
          <w:szCs w:val="28"/>
        </w:rPr>
        <w:t xml:space="preserve">                                                                                                                </w:t>
      </w: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2"/>
          <w:szCs w:val="22"/>
        </w:rPr>
      </w:pPr>
    </w:p>
    <w:p w:rsidR="000E2865" w:rsidRPr="000E2865" w:rsidRDefault="000E2865" w:rsidP="000E2865">
      <w:pPr>
        <w:tabs>
          <w:tab w:val="left" w:pos="4444"/>
        </w:tabs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  <w:r w:rsidRPr="000E2865">
        <w:rPr>
          <w:color w:val="000000"/>
          <w:sz w:val="28"/>
          <w:szCs w:val="28"/>
        </w:rPr>
        <w:t>Рисунок 10  -  Построение  эпюра</w:t>
      </w: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center"/>
        <w:rPr>
          <w:color w:val="000000"/>
        </w:rPr>
      </w:pPr>
    </w:p>
    <w:p w:rsidR="000E2865" w:rsidRPr="000E2865" w:rsidRDefault="000E2865" w:rsidP="000E2865">
      <w:pPr>
        <w:numPr>
          <w:ilvl w:val="1"/>
          <w:numId w:val="2"/>
        </w:num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 w:rsidRPr="000E2865">
        <w:rPr>
          <w:b/>
          <w:color w:val="000000"/>
          <w:sz w:val="28"/>
          <w:szCs w:val="28"/>
        </w:rPr>
        <w:t>Эпюры точки, расположенной в четвертях пространства</w:t>
      </w:r>
    </w:p>
    <w:p w:rsidR="000E2865" w:rsidRPr="000E2865" w:rsidRDefault="000E2865" w:rsidP="000E2865">
      <w:pPr>
        <w:autoSpaceDE w:val="0"/>
        <w:autoSpaceDN w:val="0"/>
        <w:adjustRightInd w:val="0"/>
        <w:ind w:left="709"/>
        <w:jc w:val="center"/>
        <w:rPr>
          <w:b/>
          <w:color w:val="000000"/>
          <w:sz w:val="28"/>
          <w:szCs w:val="28"/>
        </w:rPr>
      </w:pPr>
    </w:p>
    <w:p w:rsidR="000E2865" w:rsidRPr="000E2865" w:rsidRDefault="000E2865" w:rsidP="000E2865">
      <w:pPr>
        <w:ind w:firstLine="709"/>
        <w:rPr>
          <w:sz w:val="28"/>
          <w:szCs w:val="28"/>
        </w:rPr>
      </w:pPr>
      <w:r w:rsidRPr="000E2865">
        <w:rPr>
          <w:sz w:val="28"/>
          <w:szCs w:val="28"/>
        </w:rPr>
        <w:t>Плоскости проекций П</w:t>
      </w:r>
      <w:proofErr w:type="gramStart"/>
      <w:r w:rsidRPr="000E2865">
        <w:rPr>
          <w:sz w:val="28"/>
          <w:szCs w:val="28"/>
        </w:rPr>
        <w:t>1</w:t>
      </w:r>
      <w:proofErr w:type="gramEnd"/>
      <w:r w:rsidRPr="000E2865">
        <w:rPr>
          <w:sz w:val="28"/>
          <w:szCs w:val="28"/>
        </w:rPr>
        <w:t xml:space="preserve">, П2, П3 являются безграничными и могут быть продлены в любом направлении до бесконечности. </w:t>
      </w:r>
    </w:p>
    <w:p w:rsidR="000E2865" w:rsidRPr="000E2865" w:rsidRDefault="000E2865" w:rsidP="000E2865">
      <w:pPr>
        <w:ind w:firstLine="720"/>
        <w:jc w:val="both"/>
        <w:rPr>
          <w:sz w:val="28"/>
          <w:szCs w:val="28"/>
        </w:rPr>
      </w:pPr>
      <w:r w:rsidRPr="000E2865">
        <w:rPr>
          <w:sz w:val="28"/>
          <w:szCs w:val="28"/>
        </w:rPr>
        <w:t>Поэтому плоскости  П</w:t>
      </w:r>
      <w:proofErr w:type="gramStart"/>
      <w:r w:rsidRPr="000E2865">
        <w:rPr>
          <w:sz w:val="28"/>
          <w:szCs w:val="28"/>
        </w:rPr>
        <w:t>1</w:t>
      </w:r>
      <w:proofErr w:type="gramEnd"/>
      <w:r w:rsidRPr="000E2865">
        <w:rPr>
          <w:sz w:val="28"/>
          <w:szCs w:val="28"/>
        </w:rPr>
        <w:t xml:space="preserve"> и П2 , пересекаясь между собой, образуют четыре двугранных угла, называемые четвертями. </w:t>
      </w:r>
    </w:p>
    <w:p w:rsidR="000E2865" w:rsidRPr="000E2865" w:rsidRDefault="000E2865" w:rsidP="000E2865">
      <w:pPr>
        <w:ind w:firstLine="720"/>
        <w:jc w:val="both"/>
        <w:rPr>
          <w:sz w:val="28"/>
          <w:szCs w:val="28"/>
        </w:rPr>
      </w:pPr>
      <w:r w:rsidRPr="000E2865">
        <w:rPr>
          <w:sz w:val="28"/>
          <w:szCs w:val="28"/>
        </w:rPr>
        <w:t>На рисунке 11  изображен принятый порядок отсчета четвертей. Зритель, рассматривающий предмет, находится в первой четверти. Оси проекций делят каждую из плоскостей проекций на две полуплоскост</w:t>
      </w:r>
      <w:proofErr w:type="gramStart"/>
      <w:r w:rsidRPr="000E2865">
        <w:rPr>
          <w:sz w:val="28"/>
          <w:szCs w:val="28"/>
        </w:rPr>
        <w:t>и-</w:t>
      </w:r>
      <w:proofErr w:type="gramEnd"/>
      <w:r w:rsidRPr="000E2865">
        <w:rPr>
          <w:sz w:val="28"/>
          <w:szCs w:val="28"/>
        </w:rPr>
        <w:t xml:space="preserve"> полы. При переходе от пространственного  изображения к  эпюру,  то есть при совмещении плоскостей</w:t>
      </w:r>
    </w:p>
    <w:p w:rsidR="000E2865" w:rsidRPr="000E2865" w:rsidRDefault="000E2865" w:rsidP="000E2865">
      <w:pPr>
        <w:jc w:val="both"/>
        <w:rPr>
          <w:sz w:val="28"/>
          <w:szCs w:val="28"/>
        </w:rPr>
      </w:pPr>
      <w:r w:rsidRPr="000E2865">
        <w:rPr>
          <w:sz w:val="28"/>
          <w:szCs w:val="28"/>
        </w:rPr>
        <w:t>проекций, меняются направления осей. Поэтому полуплоскость П</w:t>
      </w:r>
      <w:proofErr w:type="gramStart"/>
      <w:r w:rsidRPr="000E2865">
        <w:rPr>
          <w:sz w:val="28"/>
          <w:szCs w:val="28"/>
        </w:rPr>
        <w:t>1</w:t>
      </w:r>
      <w:proofErr w:type="gramEnd"/>
      <w:r w:rsidRPr="000E2865">
        <w:rPr>
          <w:sz w:val="28"/>
          <w:szCs w:val="28"/>
        </w:rPr>
        <w:t xml:space="preserve"> вращается вокруг оси Х вниз в первой и четвертой четвертях (при положительном значении У), и перемещается вверх, совмещаясь  с П2 (при отрицательном значении У) во второй и третьей четвертях.</w:t>
      </w:r>
    </w:p>
    <w:p w:rsidR="000E2865" w:rsidRPr="000E2865" w:rsidRDefault="000E2865" w:rsidP="000E2865">
      <w:pPr>
        <w:ind w:firstLine="72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1921510</wp:posOffset>
            </wp:positionH>
            <wp:positionV relativeFrom="paragraph">
              <wp:posOffset>63500</wp:posOffset>
            </wp:positionV>
            <wp:extent cx="2363470" cy="3088640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470" cy="308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20"/>
        <w:jc w:val="center"/>
        <w:rPr>
          <w:sz w:val="32"/>
          <w:szCs w:val="32"/>
        </w:rPr>
      </w:pP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  <w:r w:rsidRPr="000E2865">
        <w:rPr>
          <w:sz w:val="28"/>
          <w:szCs w:val="28"/>
        </w:rPr>
        <w:t>Рисунок 11 - Четверти пространства</w:t>
      </w:r>
    </w:p>
    <w:p w:rsidR="000E2865" w:rsidRPr="000E2865" w:rsidRDefault="000E2865" w:rsidP="000E2865">
      <w:pPr>
        <w:ind w:firstLine="720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09"/>
        <w:jc w:val="both"/>
        <w:rPr>
          <w:sz w:val="28"/>
          <w:szCs w:val="28"/>
        </w:rPr>
      </w:pPr>
      <w:r w:rsidRPr="000E2865">
        <w:rPr>
          <w:sz w:val="28"/>
          <w:szCs w:val="28"/>
        </w:rPr>
        <w:t>Эпюры точек, находящихся в различных четвертях пространства, будут определяться  расположением  осей  (положительным или отрицательным). В соответствии с этим эпюры точек в различных четвертях пространства выглядят следующим образом</w:t>
      </w:r>
      <w:proofErr w:type="gramStart"/>
      <w:r w:rsidRPr="000E2865">
        <w:rPr>
          <w:sz w:val="28"/>
          <w:szCs w:val="28"/>
        </w:rPr>
        <w:t xml:space="preserve"> :</w:t>
      </w:r>
      <w:proofErr w:type="gramEnd"/>
      <w:r w:rsidRPr="000E2865">
        <w:rPr>
          <w:sz w:val="28"/>
          <w:szCs w:val="28"/>
        </w:rPr>
        <w:t xml:space="preserve"> А (х, у, </w:t>
      </w:r>
      <w:r w:rsidRPr="000E2865">
        <w:rPr>
          <w:sz w:val="28"/>
          <w:szCs w:val="28"/>
          <w:lang w:val="en-US"/>
        </w:rPr>
        <w:t>z</w:t>
      </w:r>
      <w:r w:rsidRPr="000E2865">
        <w:rPr>
          <w:sz w:val="28"/>
          <w:szCs w:val="28"/>
        </w:rPr>
        <w:t>) –1</w:t>
      </w:r>
      <w:r w:rsidRPr="000E2865">
        <w:rPr>
          <w:sz w:val="28"/>
          <w:szCs w:val="28"/>
          <w:vertAlign w:val="superscript"/>
        </w:rPr>
        <w:t>Я</w:t>
      </w:r>
      <w:r w:rsidRPr="000E2865">
        <w:rPr>
          <w:sz w:val="28"/>
          <w:szCs w:val="28"/>
        </w:rPr>
        <w:t xml:space="preserve"> четверть (рисунок 12), В (х, </w:t>
      </w:r>
      <w:proofErr w:type="gramStart"/>
      <w:r w:rsidRPr="000E2865">
        <w:rPr>
          <w:sz w:val="28"/>
          <w:szCs w:val="28"/>
        </w:rPr>
        <w:t>-у</w:t>
      </w:r>
      <w:proofErr w:type="gramEnd"/>
      <w:r w:rsidRPr="000E2865">
        <w:rPr>
          <w:sz w:val="28"/>
          <w:szCs w:val="28"/>
        </w:rPr>
        <w:t xml:space="preserve">, </w:t>
      </w:r>
      <w:r w:rsidRPr="000E2865">
        <w:rPr>
          <w:sz w:val="28"/>
          <w:szCs w:val="28"/>
          <w:lang w:val="en-US"/>
        </w:rPr>
        <w:t>z</w:t>
      </w:r>
      <w:r w:rsidRPr="000E2865">
        <w:rPr>
          <w:sz w:val="28"/>
          <w:szCs w:val="28"/>
        </w:rPr>
        <w:t>) –2</w:t>
      </w:r>
      <w:r w:rsidRPr="000E2865">
        <w:rPr>
          <w:sz w:val="28"/>
          <w:szCs w:val="28"/>
          <w:vertAlign w:val="superscript"/>
        </w:rPr>
        <w:t>Я</w:t>
      </w:r>
      <w:r w:rsidRPr="000E2865">
        <w:rPr>
          <w:sz w:val="28"/>
          <w:szCs w:val="28"/>
        </w:rPr>
        <w:t xml:space="preserve"> четверть, С (х, -у, -</w:t>
      </w:r>
      <w:r w:rsidRPr="000E2865">
        <w:rPr>
          <w:sz w:val="28"/>
          <w:szCs w:val="28"/>
          <w:lang w:val="en-US"/>
        </w:rPr>
        <w:t>z</w:t>
      </w:r>
      <w:r w:rsidRPr="000E2865">
        <w:rPr>
          <w:sz w:val="28"/>
          <w:szCs w:val="28"/>
        </w:rPr>
        <w:t>) –3</w:t>
      </w:r>
      <w:r w:rsidRPr="000E2865">
        <w:rPr>
          <w:sz w:val="28"/>
          <w:szCs w:val="28"/>
          <w:vertAlign w:val="superscript"/>
        </w:rPr>
        <w:t>Я</w:t>
      </w:r>
      <w:r w:rsidRPr="000E2865">
        <w:rPr>
          <w:sz w:val="28"/>
          <w:szCs w:val="28"/>
        </w:rPr>
        <w:t xml:space="preserve"> четверть, Д (х, у, -</w:t>
      </w:r>
      <w:r w:rsidRPr="000E2865">
        <w:rPr>
          <w:sz w:val="28"/>
          <w:szCs w:val="28"/>
          <w:lang w:val="en-US"/>
        </w:rPr>
        <w:t>z</w:t>
      </w:r>
      <w:r w:rsidRPr="000E2865">
        <w:rPr>
          <w:sz w:val="28"/>
          <w:szCs w:val="28"/>
        </w:rPr>
        <w:t>) –4</w:t>
      </w:r>
      <w:r w:rsidRPr="000E2865">
        <w:rPr>
          <w:sz w:val="28"/>
          <w:szCs w:val="28"/>
          <w:vertAlign w:val="superscript"/>
        </w:rPr>
        <w:t>Я</w:t>
      </w:r>
      <w:r w:rsidRPr="000E2865">
        <w:rPr>
          <w:sz w:val="28"/>
          <w:szCs w:val="28"/>
        </w:rPr>
        <w:t xml:space="preserve"> четверть.</w:t>
      </w:r>
    </w:p>
    <w:p w:rsidR="000E2865" w:rsidRPr="000E2865" w:rsidRDefault="000E2865" w:rsidP="000E2865">
      <w:pPr>
        <w:ind w:firstLine="709"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133350</wp:posOffset>
            </wp:positionV>
            <wp:extent cx="3023870" cy="2858770"/>
            <wp:effectExtent l="0" t="0" r="508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870" cy="285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2865" w:rsidRPr="000E2865" w:rsidRDefault="000E2865" w:rsidP="000E2865">
      <w:pPr>
        <w:ind w:firstLine="709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09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09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09"/>
        <w:jc w:val="center"/>
        <w:rPr>
          <w:sz w:val="28"/>
          <w:szCs w:val="28"/>
        </w:rPr>
      </w:pPr>
    </w:p>
    <w:p w:rsidR="000E2865" w:rsidRDefault="000E2865" w:rsidP="000E2865">
      <w:pPr>
        <w:rPr>
          <w:sz w:val="28"/>
          <w:szCs w:val="28"/>
        </w:rPr>
      </w:pPr>
    </w:p>
    <w:p w:rsidR="000E2865" w:rsidRDefault="000E2865" w:rsidP="000E2865">
      <w:pPr>
        <w:rPr>
          <w:sz w:val="28"/>
          <w:szCs w:val="28"/>
        </w:rPr>
      </w:pPr>
    </w:p>
    <w:p w:rsidR="000E2865" w:rsidRDefault="000E2865" w:rsidP="000E2865">
      <w:pPr>
        <w:rPr>
          <w:sz w:val="28"/>
          <w:szCs w:val="28"/>
        </w:rPr>
      </w:pPr>
    </w:p>
    <w:p w:rsidR="000E2865" w:rsidRDefault="000E2865" w:rsidP="000E2865">
      <w:pPr>
        <w:rPr>
          <w:sz w:val="28"/>
          <w:szCs w:val="28"/>
        </w:rPr>
      </w:pPr>
    </w:p>
    <w:p w:rsidR="000E2865" w:rsidRPr="000E2865" w:rsidRDefault="000E2865" w:rsidP="000E2865">
      <w:pPr>
        <w:rPr>
          <w:sz w:val="28"/>
          <w:szCs w:val="28"/>
        </w:rPr>
      </w:pPr>
    </w:p>
    <w:p w:rsidR="000E2865" w:rsidRPr="000E2865" w:rsidRDefault="000E2865" w:rsidP="000E2865">
      <w:pPr>
        <w:ind w:firstLine="709"/>
        <w:jc w:val="center"/>
        <w:rPr>
          <w:sz w:val="28"/>
          <w:szCs w:val="28"/>
        </w:rPr>
      </w:pPr>
    </w:p>
    <w:p w:rsidR="000E2865" w:rsidRPr="000E2865" w:rsidRDefault="000E2865" w:rsidP="000E2865">
      <w:pPr>
        <w:ind w:firstLine="709"/>
        <w:jc w:val="center"/>
        <w:rPr>
          <w:sz w:val="32"/>
          <w:szCs w:val="32"/>
        </w:rPr>
      </w:pPr>
    </w:p>
    <w:p w:rsidR="000E2865" w:rsidRPr="000E2865" w:rsidRDefault="000E2865" w:rsidP="000E2865">
      <w:pPr>
        <w:ind w:firstLine="709"/>
        <w:jc w:val="center"/>
        <w:rPr>
          <w:sz w:val="28"/>
          <w:szCs w:val="28"/>
        </w:rPr>
      </w:pPr>
      <w:r w:rsidRPr="000E2865">
        <w:rPr>
          <w:sz w:val="28"/>
          <w:szCs w:val="28"/>
        </w:rPr>
        <w:t>Рисунок 12 - Эпюр точек, расположенных в различных четвертях</w:t>
      </w: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center"/>
        <w:rPr>
          <w:b/>
          <w:color w:val="000000"/>
          <w:sz w:val="28"/>
          <w:szCs w:val="28"/>
        </w:rPr>
      </w:pPr>
      <w:r w:rsidRPr="000E2865">
        <w:rPr>
          <w:b/>
          <w:color w:val="000000"/>
          <w:sz w:val="28"/>
          <w:szCs w:val="28"/>
        </w:rPr>
        <w:t>Вопросы по теме</w:t>
      </w:r>
    </w:p>
    <w:p w:rsidR="000E2865" w:rsidRPr="000E2865" w:rsidRDefault="000E2865" w:rsidP="000E2865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0E2865" w:rsidRPr="000E2865" w:rsidRDefault="000E2865" w:rsidP="000E2865">
      <w:pPr>
        <w:autoSpaceDE w:val="0"/>
        <w:autoSpaceDN w:val="0"/>
        <w:adjustRightInd w:val="0"/>
        <w:ind w:left="426" w:hanging="426"/>
        <w:rPr>
          <w:rFonts w:ascii="TimesNewRoman" w:hAnsi="TimesNewRoman" w:cs="TimesNewRoman"/>
          <w:sz w:val="28"/>
          <w:szCs w:val="28"/>
        </w:rPr>
      </w:pPr>
      <w:r w:rsidRPr="000E2865">
        <w:rPr>
          <w:rFonts w:ascii="TimesNewRoman" w:hAnsi="TimesNewRoman" w:cs="TimesNewRoman"/>
          <w:sz w:val="28"/>
          <w:szCs w:val="28"/>
        </w:rPr>
        <w:t>1.  Сформулируйте определение проекции точки на плоскость.</w:t>
      </w:r>
    </w:p>
    <w:p w:rsidR="000E2865" w:rsidRPr="000E2865" w:rsidRDefault="000E2865" w:rsidP="000E2865">
      <w:pPr>
        <w:autoSpaceDE w:val="0"/>
        <w:autoSpaceDN w:val="0"/>
        <w:adjustRightInd w:val="0"/>
        <w:ind w:left="426" w:hanging="426"/>
        <w:rPr>
          <w:rFonts w:ascii="TimesNewRoman" w:hAnsi="TimesNewRoman" w:cs="TimesNewRoman"/>
          <w:sz w:val="28"/>
          <w:szCs w:val="28"/>
        </w:rPr>
      </w:pPr>
      <w:r w:rsidRPr="000E2865">
        <w:rPr>
          <w:rFonts w:ascii="TimesNewRoman" w:hAnsi="TimesNewRoman" w:cs="TimesNewRoman"/>
          <w:sz w:val="28"/>
          <w:szCs w:val="28"/>
        </w:rPr>
        <w:t>2.  Дайте определение комплексного чертежа  (эпюра).</w:t>
      </w:r>
    </w:p>
    <w:p w:rsidR="000E2865" w:rsidRPr="000E2865" w:rsidRDefault="000E2865" w:rsidP="000E2865">
      <w:pPr>
        <w:autoSpaceDE w:val="0"/>
        <w:autoSpaceDN w:val="0"/>
        <w:adjustRightInd w:val="0"/>
        <w:ind w:left="426" w:hanging="426"/>
        <w:rPr>
          <w:rFonts w:ascii="TimesNewRoman" w:hAnsi="TimesNewRoman" w:cs="TimesNewRoman"/>
          <w:sz w:val="28"/>
          <w:szCs w:val="28"/>
        </w:rPr>
      </w:pPr>
      <w:r w:rsidRPr="000E2865">
        <w:rPr>
          <w:rFonts w:ascii="TimesNewRoman" w:hAnsi="TimesNewRoman" w:cs="TimesNewRoman"/>
          <w:sz w:val="28"/>
          <w:szCs w:val="28"/>
        </w:rPr>
        <w:t>3.  Каковы свойства комплексного чертежа?</w:t>
      </w:r>
    </w:p>
    <w:p w:rsidR="000E2865" w:rsidRPr="000E2865" w:rsidRDefault="000E2865" w:rsidP="000E2865">
      <w:pPr>
        <w:autoSpaceDE w:val="0"/>
        <w:autoSpaceDN w:val="0"/>
        <w:adjustRightInd w:val="0"/>
        <w:rPr>
          <w:rFonts w:ascii="TimesNewRoman" w:hAnsi="TimesNewRoman" w:cs="TimesNewRoman"/>
          <w:sz w:val="28"/>
          <w:szCs w:val="28"/>
        </w:rPr>
      </w:pPr>
      <w:r w:rsidRPr="000E2865">
        <w:rPr>
          <w:rFonts w:ascii="TimesNewRoman" w:hAnsi="TimesNewRoman" w:cs="TimesNewRoman"/>
          <w:sz w:val="28"/>
          <w:szCs w:val="28"/>
        </w:rPr>
        <w:t>4.  Дайте определение линий связи, как они располагаются по отношению к осям?</w:t>
      </w:r>
    </w:p>
    <w:p w:rsidR="000E2865" w:rsidRPr="000E2865" w:rsidRDefault="000E2865" w:rsidP="000E2865">
      <w:pPr>
        <w:autoSpaceDE w:val="0"/>
        <w:autoSpaceDN w:val="0"/>
        <w:adjustRightInd w:val="0"/>
        <w:ind w:left="426" w:hanging="426"/>
        <w:rPr>
          <w:rFonts w:ascii="TimesNewRoman" w:hAnsi="TimesNewRoman" w:cs="TimesNewRoman"/>
          <w:sz w:val="28"/>
          <w:szCs w:val="28"/>
        </w:rPr>
      </w:pPr>
      <w:r w:rsidRPr="000E2865">
        <w:rPr>
          <w:rFonts w:ascii="TimesNewRoman" w:hAnsi="TimesNewRoman" w:cs="TimesNewRoman"/>
          <w:sz w:val="28"/>
          <w:szCs w:val="28"/>
        </w:rPr>
        <w:t>5.  На сколько четвертей делят пространство плоскости проекций П</w:t>
      </w:r>
      <w:proofErr w:type="gramStart"/>
      <w:r w:rsidRPr="000E2865">
        <w:rPr>
          <w:rFonts w:ascii="TimesNewRoman" w:hAnsi="TimesNewRoman" w:cs="TimesNewRoman"/>
          <w:sz w:val="28"/>
          <w:szCs w:val="28"/>
        </w:rPr>
        <w:t>1</w:t>
      </w:r>
      <w:proofErr w:type="gramEnd"/>
      <w:r w:rsidRPr="000E2865">
        <w:rPr>
          <w:rFonts w:ascii="TimesNewRoman" w:hAnsi="TimesNewRoman" w:cs="TimesNewRoman"/>
          <w:sz w:val="28"/>
          <w:szCs w:val="28"/>
        </w:rPr>
        <w:t xml:space="preserve"> и П2?</w:t>
      </w:r>
    </w:p>
    <w:p w:rsidR="000E2865" w:rsidRPr="000E2865" w:rsidRDefault="000E2865" w:rsidP="000E2865">
      <w:pPr>
        <w:ind w:firstLine="709"/>
        <w:jc w:val="both"/>
        <w:rPr>
          <w:sz w:val="28"/>
          <w:szCs w:val="28"/>
        </w:rPr>
      </w:pPr>
    </w:p>
    <w:p w:rsidR="00C309E8" w:rsidRPr="00481700" w:rsidRDefault="00C309E8" w:rsidP="00C309E8">
      <w:pPr>
        <w:autoSpaceDE w:val="0"/>
        <w:autoSpaceDN w:val="0"/>
        <w:adjustRightInd w:val="0"/>
        <w:ind w:firstLine="709"/>
        <w:jc w:val="center"/>
        <w:rPr>
          <w:color w:val="000000"/>
          <w:sz w:val="28"/>
          <w:szCs w:val="28"/>
        </w:rPr>
      </w:pPr>
    </w:p>
    <w:sectPr w:rsidR="00C309E8" w:rsidRPr="00481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65FB1"/>
    <w:multiLevelType w:val="multilevel"/>
    <w:tmpl w:val="826CF16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9E8"/>
    <w:rsid w:val="000E2865"/>
    <w:rsid w:val="00C309E8"/>
    <w:rsid w:val="00EB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2020-08-28T15:04:00Z</dcterms:created>
  <dcterms:modified xsi:type="dcterms:W3CDTF">2020-08-28T15:04:00Z</dcterms:modified>
</cp:coreProperties>
</file>